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41EA7D36" w:rsidR="00F50146" w:rsidRPr="00F50146" w:rsidRDefault="000845B4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06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2C9A1EB4" w14:textId="2D1C2C40" w:rsidR="00C21063" w:rsidRPr="00C21063" w:rsidRDefault="00F8592D" w:rsidP="00C21063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0845B4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6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466B36CA" w14:textId="77777777" w:rsidR="009F5452" w:rsidRPr="00C21063" w:rsidRDefault="009F5452" w:rsidP="009F54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845B4" w:rsidRPr="009F5452" w14:paraId="4871EDC1" w14:textId="77777777" w:rsidTr="003656F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BC3CB6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5. kolo</w:t>
            </w: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2024-11-02</w:t>
            </w:r>
          </w:p>
        </w:tc>
      </w:tr>
      <w:tr w:rsidR="000845B4" w:rsidRPr="009F5452" w14:paraId="2AE526E1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BAE492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DF9E9C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Торлак ОКК Београд</w:t>
            </w:r>
          </w:p>
          <w:p w14:paraId="06D4C441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Прица/Милош Радивојевић/Бојан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79893" w14:textId="2B9810E7" w:rsidR="000845B4" w:rsidRPr="009F5452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100:69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(23:24, 24:22, 31:9, 22:14)</w:t>
            </w:r>
          </w:p>
        </w:tc>
      </w:tr>
      <w:tr w:rsidR="000845B4" w:rsidRPr="009F5452" w14:paraId="377643BF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1159BC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AC4C87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Житко Баскет</w:t>
            </w:r>
          </w:p>
          <w:p w14:paraId="2500989B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Никола Младеновић/Филип Младеновић/Ђорђе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EB49AD" w14:textId="08840FD1" w:rsidR="000845B4" w:rsidRPr="009F5452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0845B4" w:rsidRPr="009F5452" w14:paraId="3CC3529A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11BE51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BF11A6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Парагон (Лазаревац)</w:t>
            </w:r>
          </w:p>
          <w:p w14:paraId="1B15008C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Јанкулоски/Видан Перуничић/Никола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C2BC6D" w14:textId="32C760B9" w:rsidR="000845B4" w:rsidRPr="009F5452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80:65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(23:11, 17:18, 18:19, 22:17)</w:t>
            </w:r>
          </w:p>
        </w:tc>
      </w:tr>
      <w:tr w:rsidR="000845B4" w:rsidRPr="009F5452" w14:paraId="49380214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44AFD8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1AB966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Веба Баскет</w:t>
            </w:r>
          </w:p>
          <w:p w14:paraId="36476648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Јоксимовић/Тијана Војводић/Милан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670BAE" w14:textId="6AE7634D" w:rsidR="000845B4" w:rsidRPr="009F5452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74:81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(23:18, 19:18, 19:16, 13:29)</w:t>
            </w:r>
          </w:p>
        </w:tc>
      </w:tr>
      <w:tr w:rsidR="000845B4" w:rsidRPr="009F5452" w14:paraId="1AC1DF89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B49A60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317F0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Барајево Бамби</w:t>
            </w:r>
          </w:p>
          <w:p w14:paraId="690A1B77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Цветић/Вук Матић/Горан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CC96CC" w14:textId="3410E356" w:rsidR="000845B4" w:rsidRPr="009F5452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93:62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(36:26, 20:13, 25:11, 12:12)</w:t>
            </w:r>
          </w:p>
        </w:tc>
      </w:tr>
      <w:tr w:rsidR="000845B4" w:rsidRPr="009F5452" w14:paraId="71568AD8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A952EE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DF24DD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Реал Београд</w:t>
            </w:r>
          </w:p>
          <w:p w14:paraId="47961929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5022DE" w14:textId="1DC7B46A" w:rsidR="000845B4" w:rsidRPr="000845B4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0845B4" w:rsidRPr="009F5452" w14:paraId="3A05A515" w14:textId="77777777" w:rsidTr="003656F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196566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53C74F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Жарково</w:t>
            </w:r>
          </w:p>
          <w:p w14:paraId="6E11DF96" w14:textId="77777777" w:rsidR="000845B4" w:rsidRPr="009F5452" w:rsidRDefault="000845B4" w:rsidP="003656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F545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Јанковић/Марко Вукчевић/Борко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BB7F0B" w14:textId="5778CDC3" w:rsidR="000845B4" w:rsidRPr="009F5452" w:rsidRDefault="000845B4" w:rsidP="003656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</w:tbl>
    <w:p w14:paraId="059AF98A" w14:textId="77777777" w:rsidR="000845B4" w:rsidRDefault="000845B4" w:rsidP="000845B4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E477EBB" w14:textId="07AF091E" w:rsidR="000845B4" w:rsidRPr="000845B4" w:rsidRDefault="008D3302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0845B4" w:rsidRPr="000845B4" w14:paraId="27BEA628" w14:textId="77777777" w:rsidTr="000845B4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5C6E4" w14:textId="0ED76177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BF583" w14:textId="384B018E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</w:t>
            </w:r>
            <w:r w:rsidR="008D330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96E0" w14:textId="49E9A5BC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="000845B4"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70BFB" w14:textId="29EB1098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="000845B4"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378A5" w14:textId="3C224605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="000845B4"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3153" w14:textId="54DCE5DD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0845B4"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91FC1" w14:textId="48F6B4F3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="000845B4"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430D0" w14:textId="7F4BE0B8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="000845B4"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18596" w14:textId="58399B75" w:rsidR="000845B4" w:rsidRPr="000845B4" w:rsidRDefault="008D3302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0845B4" w:rsidRPr="000845B4" w14:paraId="4E3E2294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91E2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5AA6A" w14:textId="54891B85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7507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7BD26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050D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3EFC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23A50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3F71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FF2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0845B4" w:rsidRPr="000845B4" w14:paraId="7EB8F687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1766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96507" w14:textId="757FEE91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59C2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553F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43BD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7CD9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0B32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836A2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4CAE7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0845B4" w:rsidRPr="000845B4" w14:paraId="45BF7659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879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B7627" w14:textId="3CB92EBE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0A40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0EC0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B48F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C158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3EE4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8359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DA77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0845B4" w:rsidRPr="000845B4" w14:paraId="15D2F827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C0B9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6C40D" w14:textId="4DE5CCAF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C192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D3BA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5D9F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EAD0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0AF57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8CB00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08BE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0845B4" w:rsidRPr="000845B4" w14:paraId="751352D9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6B99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B0A61" w14:textId="53AD3E2E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9ECC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E4BD7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490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D734B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EC7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8AAE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17506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0845B4" w:rsidRPr="000845B4" w14:paraId="11964074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E4FB6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4BCC8" w14:textId="16B6D149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AF8F6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AC1A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0428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94A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78B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B72A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1B4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0845B4" w:rsidRPr="000845B4" w14:paraId="14232B8F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34FC6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82A28" w14:textId="2FAE635E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6287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E7D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6E280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39D5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70C6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3E5C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2974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0845B4" w:rsidRPr="000845B4" w14:paraId="4577A975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AC47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02049" w14:textId="1948A804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3718C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810A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4B0C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E029B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6BF0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AB39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8E8CC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0845B4" w:rsidRPr="000845B4" w14:paraId="1B0B65DA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CD50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654F9" w14:textId="18950966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6BAF6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F356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16A10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F55B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75C2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82C6C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D11A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0845B4" w:rsidRPr="000845B4" w14:paraId="6EA92565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F0D6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CF09" w14:textId="7EE5DD7C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D6E3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983E0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110D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BF00C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4CB6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C46D2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5D1A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0845B4" w:rsidRPr="000845B4" w14:paraId="6355785F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C8E32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13C3" w14:textId="5E04FC0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B2CDA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A1B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C4FA2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7BA2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CCB1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632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2D0EB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0845B4" w:rsidRPr="000845B4" w14:paraId="40882FA3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CCC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78FDD" w14:textId="07CF3E26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6D327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F25A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56BFC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C9257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6EDB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B7F9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9CCF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0845B4" w:rsidRPr="000845B4" w14:paraId="38D93E2B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8643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A8B2B" w14:textId="68FDC04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9D8F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68973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E050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1273F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B489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DC01A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F4BBB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0845B4" w:rsidRPr="000845B4" w14:paraId="775D7BBB" w14:textId="77777777" w:rsidTr="000845B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2CD91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F444" w14:textId="4C3BF6D8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 w:rsidR="004E2BB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B9E3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143D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5470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DE45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A0CE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6F154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4EBF9" w14:textId="77777777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</w:tbl>
    <w:p w14:paraId="5860B1B0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34C2D526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198BDC8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0C923C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6AD12A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18CF745" w14:textId="77777777" w:rsidR="000845B4" w:rsidRP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0845B4" w:rsidRPr="000845B4" w14:paraId="22F67542" w14:textId="77777777" w:rsidTr="000845B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8D976A" w14:textId="60E7CCF6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6. ko</w:t>
            </w:r>
            <w:r w:rsid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0845B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2024-11-09</w:t>
            </w:r>
          </w:p>
        </w:tc>
      </w:tr>
      <w:tr w:rsidR="000845B4" w:rsidRPr="000845B4" w14:paraId="0A4BE478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3FD1DD8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02DEB9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Младеновац</w:t>
            </w:r>
          </w:p>
          <w:p w14:paraId="006EE281" w14:textId="18274A95" w:rsidR="000845B4" w:rsidRPr="000845B4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 Богићевић/Хелена Маринковић/Владимир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DD1AA" w14:textId="77777777" w:rsidR="00E068F3" w:rsidRPr="00E068F3" w:rsidRDefault="00E068F3" w:rsidP="00E06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10.11.2024 18:00</w:t>
            </w:r>
          </w:p>
          <w:p w14:paraId="38F42C15" w14:textId="729136DA" w:rsidR="000845B4" w:rsidRPr="000845B4" w:rsidRDefault="00E068F3" w:rsidP="00E06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СРЦ Колубара - Нова хала (Лазаревац)</w:t>
            </w:r>
          </w:p>
        </w:tc>
      </w:tr>
      <w:tr w:rsidR="000845B4" w:rsidRPr="000845B4" w14:paraId="0B438C69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888F6F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91089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E9CAEE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Раднички (Обреновац)</w:t>
            </w:r>
          </w:p>
          <w:p w14:paraId="3DF365DF" w14:textId="721AE194" w:rsidR="000845B4" w:rsidRPr="000845B4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Прица/Дуња Поповић/Небојша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DA29E1" w14:textId="77777777" w:rsidR="00E068F3" w:rsidRPr="00E068F3" w:rsidRDefault="00E068F3" w:rsidP="00E06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11.11.2024 17:20</w:t>
            </w:r>
          </w:p>
          <w:p w14:paraId="3D97FFF7" w14:textId="5085747B" w:rsidR="000845B4" w:rsidRPr="000845B4" w:rsidRDefault="00E068F3" w:rsidP="00E06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 центар Кошутњак - велика сала</w:t>
            </w:r>
          </w:p>
        </w:tc>
      </w:tr>
      <w:tr w:rsidR="000845B4" w:rsidRPr="000845B4" w14:paraId="1DAFF032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6E5E47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9E655E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Беовук 72</w:t>
            </w:r>
          </w:p>
          <w:p w14:paraId="5A23A43B" w14:textId="53A39500" w:rsidR="000845B4" w:rsidRPr="000845B4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Јаковљевић/Петар Јанковић/Горан Радовановић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604E7E" w14:textId="1C143864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09.11.2024 19:20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068F3"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 спортова Жарково</w:t>
            </w:r>
          </w:p>
        </w:tc>
      </w:tr>
      <w:tr w:rsidR="000845B4" w:rsidRPr="000845B4" w14:paraId="6211AFC4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E7F64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C3404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Визура</w:t>
            </w:r>
          </w:p>
          <w:p w14:paraId="3889CEE9" w14:textId="50246AD9" w:rsidR="000845B4" w:rsidRPr="000845B4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Ђокић/Вук Стојановић/Александар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D3813D" w14:textId="273D99C0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13.11.2024 15:00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0845B4" w:rsidRPr="000845B4" w14:paraId="4F7FADC9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90CB4B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08DB48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Астра</w:t>
            </w:r>
          </w:p>
          <w:p w14:paraId="5CD3D4F6" w14:textId="79D10D4E" w:rsidR="000845B4" w:rsidRPr="000845B4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Благојевић/Марија Мољевић/Слободан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9DBD9B" w14:textId="6E067CD3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10.11.2024 20:30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068F3"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Поповић (Вранић)</w:t>
            </w:r>
          </w:p>
        </w:tc>
      </w:tr>
      <w:tr w:rsidR="000845B4" w:rsidRPr="000845B4" w14:paraId="65AB8E13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3AE6FC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C0417F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Риверс БМ</w:t>
            </w:r>
          </w:p>
          <w:p w14:paraId="1EBC5220" w14:textId="12F5FE44" w:rsidR="000845B4" w:rsidRPr="000845B4" w:rsidRDefault="00BB5F07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Милош Ђурђић</w:t>
            </w:r>
            <w:r w:rsidR="00E068F3"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/Алекса Штрбац/Александар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A763C7" w14:textId="17BD8BA6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13.11.2024 21:45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0845B4" w:rsidRPr="000845B4" w14:paraId="0ECAD03C" w14:textId="77777777" w:rsidTr="000845B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76655E" w14:textId="77777777" w:rsidR="000845B4" w:rsidRPr="000845B4" w:rsidRDefault="000845B4" w:rsidP="000845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91094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7F9559" w14:textId="77777777" w:rsidR="00E068F3" w:rsidRPr="00E068F3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Жарково</w:t>
            </w:r>
          </w:p>
          <w:p w14:paraId="361B814B" w14:textId="0B915E23" w:rsidR="000845B4" w:rsidRPr="000845B4" w:rsidRDefault="00E068F3" w:rsidP="00E068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Петровић/Богдан Мрдељић/Предраг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3BF249" w14:textId="486BCE09" w:rsidR="000845B4" w:rsidRPr="000845B4" w:rsidRDefault="000845B4" w:rsidP="00084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09.11.2024 12:30</w:t>
            </w:r>
            <w:r w:rsidRPr="000845B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068F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Радивој Кораћ</w:t>
            </w:r>
          </w:p>
        </w:tc>
      </w:tr>
    </w:tbl>
    <w:p w14:paraId="4F32AB0A" w14:textId="02ADBF14" w:rsidR="00F81A1C" w:rsidRDefault="000845B4" w:rsidP="009744D9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0845B4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 xml:space="preserve"> </w:t>
      </w:r>
      <w:r w:rsidR="00F81A1C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3D070C92" w14:textId="64394C8A" w:rsidR="004C341F" w:rsidRDefault="00F81A1C" w:rsidP="008D3302">
      <w:pPr>
        <w:spacing w:after="0" w:line="240" w:lineRule="auto"/>
        <w:ind w:firstLine="720"/>
        <w:rPr>
          <w:rFonts w:ascii="Tahoma" w:hAnsi="Tahoma" w:cs="Tahoma"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 w:rsidR="008A0F33">
        <w:rPr>
          <w:rFonts w:ascii="Tahoma" w:eastAsia="Times New Roman" w:hAnsi="Tahoma" w:cs="Tahoma"/>
          <w:sz w:val="18"/>
          <w:szCs w:val="18"/>
          <w:lang w:val="sr-Cyrl-RS"/>
        </w:rPr>
        <w:br/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 xml:space="preserve">КК </w:t>
      </w:r>
      <w:r w:rsidR="008D3302">
        <w:rPr>
          <w:rFonts w:ascii="Tahoma" w:eastAsia="Times New Roman" w:hAnsi="Tahoma" w:cs="Tahoma"/>
          <w:sz w:val="18"/>
          <w:szCs w:val="18"/>
          <w:lang w:val="sr-Cyrl-RS"/>
        </w:rPr>
        <w:t>ПАРАГОН ЛАЗАРЕВАЦ</w:t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 xml:space="preserve"> – Играч бр. </w:t>
      </w:r>
      <w:r w:rsidR="008D3302">
        <w:rPr>
          <w:rFonts w:ascii="Tahoma" w:eastAsia="Times New Roman" w:hAnsi="Tahoma" w:cs="Tahoma"/>
          <w:sz w:val="18"/>
          <w:szCs w:val="18"/>
          <w:lang w:val="sr-Cyrl-RS"/>
        </w:rPr>
        <w:t>18</w:t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 xml:space="preserve"> </w:t>
      </w:r>
      <w:r w:rsidR="008D3302">
        <w:rPr>
          <w:rFonts w:ascii="Tahoma" w:eastAsia="Times New Roman" w:hAnsi="Tahoma" w:cs="Tahoma"/>
          <w:sz w:val="18"/>
          <w:szCs w:val="18"/>
          <w:lang w:val="sr-Cyrl-RS"/>
        </w:rPr>
        <w:t>Ћулибрк В.</w:t>
      </w:r>
      <w:r w:rsidR="008D3302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8D3302">
        <w:rPr>
          <w:rFonts w:ascii="Tahoma" w:eastAsia="Times New Roman" w:hAnsi="Tahoma" w:cs="Tahoma"/>
          <w:sz w:val="18"/>
          <w:szCs w:val="18"/>
          <w:lang w:val="sr-Cyrl-RS"/>
        </w:rPr>
        <w:tab/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ab/>
        <w:t xml:space="preserve">  </w:t>
      </w:r>
      <w:r w:rsidR="008D3302">
        <w:rPr>
          <w:rFonts w:ascii="Tahoma" w:eastAsia="Times New Roman" w:hAnsi="Tahoma" w:cs="Tahoma"/>
          <w:sz w:val="18"/>
          <w:szCs w:val="18"/>
          <w:lang w:val="sr-Cyrl-RS"/>
        </w:rPr>
        <w:t>3</w:t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t>.000 динара</w:t>
      </w:r>
      <w:r w:rsidR="004C341F">
        <w:rPr>
          <w:rFonts w:ascii="Tahoma" w:eastAsia="Times New Roman" w:hAnsi="Tahoma" w:cs="Tahoma"/>
          <w:sz w:val="18"/>
          <w:szCs w:val="18"/>
          <w:lang w:val="sr-Cyrl-RS"/>
        </w:rPr>
        <w:br/>
      </w:r>
    </w:p>
    <w:p w14:paraId="249EC19D" w14:textId="4F50DBE0" w:rsidR="00F81A1C" w:rsidRPr="00584B58" w:rsidRDefault="00F81A1C" w:rsidP="00F81A1C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3864310D" w14:textId="615B4D96" w:rsidR="00FE3127" w:rsidRPr="00FE3127" w:rsidRDefault="00F81A1C" w:rsidP="00FE3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8D3302">
        <w:rPr>
          <w:rFonts w:ascii="Tahoma" w:eastAsia="Times New Roman" w:hAnsi="Tahoma" w:cs="Tahoma"/>
          <w:b/>
          <w:sz w:val="18"/>
          <w:szCs w:val="18"/>
          <w:lang w:val="sr-Cyrl-RS"/>
        </w:rPr>
        <w:t>15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D134F0"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10D6CAE" w14:textId="77777777" w:rsidR="00FE3127" w:rsidRDefault="00FE3127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104BB751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845B4"/>
    <w:rsid w:val="000B7268"/>
    <w:rsid w:val="000C25F9"/>
    <w:rsid w:val="000F76C9"/>
    <w:rsid w:val="00134E01"/>
    <w:rsid w:val="001677FE"/>
    <w:rsid w:val="001C33CE"/>
    <w:rsid w:val="002319A1"/>
    <w:rsid w:val="00282701"/>
    <w:rsid w:val="00485FCE"/>
    <w:rsid w:val="004C341F"/>
    <w:rsid w:val="004E2BB0"/>
    <w:rsid w:val="005138D6"/>
    <w:rsid w:val="00542E4A"/>
    <w:rsid w:val="00584B58"/>
    <w:rsid w:val="005C6599"/>
    <w:rsid w:val="00623566"/>
    <w:rsid w:val="006E22F5"/>
    <w:rsid w:val="007570C5"/>
    <w:rsid w:val="008A0F33"/>
    <w:rsid w:val="008C0B1C"/>
    <w:rsid w:val="008D3302"/>
    <w:rsid w:val="009150AC"/>
    <w:rsid w:val="009744D9"/>
    <w:rsid w:val="009911C2"/>
    <w:rsid w:val="009C1731"/>
    <w:rsid w:val="009E724C"/>
    <w:rsid w:val="009F5452"/>
    <w:rsid w:val="009F7B81"/>
    <w:rsid w:val="00A3065A"/>
    <w:rsid w:val="00A56FF1"/>
    <w:rsid w:val="00AB376F"/>
    <w:rsid w:val="00AF7936"/>
    <w:rsid w:val="00BB5F07"/>
    <w:rsid w:val="00BC091D"/>
    <w:rsid w:val="00BC56FE"/>
    <w:rsid w:val="00C21063"/>
    <w:rsid w:val="00D134F0"/>
    <w:rsid w:val="00E06177"/>
    <w:rsid w:val="00E068F3"/>
    <w:rsid w:val="00EE3CA2"/>
    <w:rsid w:val="00F50146"/>
    <w:rsid w:val="00F81A1C"/>
    <w:rsid w:val="00F8592D"/>
    <w:rsid w:val="00F94370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21</cp:revision>
  <dcterms:created xsi:type="dcterms:W3CDTF">2024-10-03T07:33:00Z</dcterms:created>
  <dcterms:modified xsi:type="dcterms:W3CDTF">2024-11-08T09:34:00Z</dcterms:modified>
</cp:coreProperties>
</file>